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13" w:rsidRPr="003E6E5B" w:rsidRDefault="00801713" w:rsidP="00FE1893">
      <w:pPr>
        <w:ind w:left="0"/>
        <w:rPr>
          <w:rFonts w:ascii="宋体"/>
          <w:b/>
          <w:sz w:val="21"/>
          <w:szCs w:val="21"/>
        </w:rPr>
      </w:pPr>
      <w:r w:rsidRPr="003E6E5B">
        <w:rPr>
          <w:rFonts w:ascii="宋体" w:hAnsi="宋体" w:hint="eastAsia"/>
          <w:b/>
          <w:sz w:val="21"/>
          <w:szCs w:val="21"/>
        </w:rPr>
        <w:t>附件</w:t>
      </w:r>
      <w:r w:rsidRPr="003E6E5B">
        <w:rPr>
          <w:rFonts w:ascii="宋体" w:hAnsi="宋体"/>
          <w:b/>
          <w:sz w:val="21"/>
          <w:szCs w:val="21"/>
        </w:rPr>
        <w:t>1</w:t>
      </w:r>
      <w:r w:rsidRPr="003E6E5B">
        <w:rPr>
          <w:rFonts w:ascii="宋体" w:hAnsi="宋体" w:hint="eastAsia"/>
          <w:b/>
          <w:sz w:val="21"/>
          <w:szCs w:val="21"/>
        </w:rPr>
        <w:t>：</w:t>
      </w:r>
    </w:p>
    <w:p w:rsidR="00801713" w:rsidRPr="00050C14" w:rsidRDefault="00801713" w:rsidP="00FE1893">
      <w:pPr>
        <w:jc w:val="center"/>
        <w:outlineLvl w:val="0"/>
        <w:rPr>
          <w:rFonts w:ascii="黑体" w:eastAsia="黑体"/>
          <w:b/>
          <w:sz w:val="28"/>
          <w:szCs w:val="28"/>
        </w:rPr>
      </w:pPr>
      <w:r w:rsidRPr="00050C14">
        <w:rPr>
          <w:rFonts w:ascii="黑体" w:eastAsia="黑体"/>
          <w:b/>
          <w:sz w:val="28"/>
          <w:szCs w:val="28"/>
        </w:rPr>
        <w:t>20</w:t>
      </w:r>
      <w:r>
        <w:rPr>
          <w:rFonts w:ascii="黑体" w:eastAsia="黑体"/>
          <w:b/>
          <w:sz w:val="28"/>
          <w:szCs w:val="28"/>
        </w:rPr>
        <w:t>21</w:t>
      </w:r>
      <w:r w:rsidRPr="00050C14">
        <w:rPr>
          <w:rFonts w:ascii="黑体" w:eastAsia="黑体"/>
          <w:b/>
          <w:sz w:val="28"/>
          <w:szCs w:val="28"/>
        </w:rPr>
        <w:t>-202</w:t>
      </w:r>
      <w:r>
        <w:rPr>
          <w:rFonts w:ascii="黑体" w:eastAsia="黑体"/>
          <w:b/>
          <w:sz w:val="28"/>
          <w:szCs w:val="28"/>
        </w:rPr>
        <w:t>2</w:t>
      </w:r>
      <w:r w:rsidRPr="00050C14">
        <w:rPr>
          <w:rFonts w:ascii="黑体" w:eastAsia="黑体" w:hint="eastAsia"/>
          <w:b/>
          <w:sz w:val="28"/>
          <w:szCs w:val="28"/>
        </w:rPr>
        <w:t>年第一学期期末公共必修课程</w:t>
      </w:r>
    </w:p>
    <w:p w:rsidR="00801713" w:rsidRPr="00050C14" w:rsidRDefault="00801713" w:rsidP="00FE1893">
      <w:pPr>
        <w:jc w:val="center"/>
        <w:outlineLvl w:val="0"/>
        <w:rPr>
          <w:rFonts w:ascii="黑体" w:eastAsia="黑体"/>
          <w:b/>
          <w:sz w:val="28"/>
          <w:szCs w:val="28"/>
        </w:rPr>
      </w:pPr>
      <w:r w:rsidRPr="00050C14">
        <w:rPr>
          <w:rFonts w:ascii="黑体" w:eastAsia="黑体" w:hint="eastAsia"/>
          <w:b/>
          <w:sz w:val="28"/>
          <w:szCs w:val="28"/>
        </w:rPr>
        <w:t>考试日程表</w:t>
      </w:r>
    </w:p>
    <w:tbl>
      <w:tblPr>
        <w:tblpPr w:leftFromText="180" w:rightFromText="180" w:vertAnchor="page" w:horzAnchor="margin" w:tblpXSpec="center" w:tblpY="3318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3374"/>
        <w:gridCol w:w="2782"/>
      </w:tblGrid>
      <w:tr w:rsidR="00801713" w:rsidTr="006E2C33">
        <w:trPr>
          <w:cantSplit/>
          <w:trHeight w:val="1234"/>
        </w:trPr>
        <w:tc>
          <w:tcPr>
            <w:tcW w:w="3168" w:type="dxa"/>
            <w:vMerge w:val="restart"/>
          </w:tcPr>
          <w:p w:rsidR="00801713" w:rsidRDefault="00801713" w:rsidP="006E2C33">
            <w:pPr>
              <w:ind w:left="0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Group 2" o:spid="_x0000_s1026" alt="" style="position:absolute;left:0;text-align:left;margin-left:-6.95pt;margin-top:12.45pt;width:162pt;height:117pt;z-index:251658240;mso-wrap-distance-left:9.05pt;mso-wrap-distance-right:9.05pt" coordsize="1718,1235">
                  <v:line id="__TH_L56" o:spid="_x0000_s1027" style="position:absolute" from="0,0" to="1718,618" strokeweight=".5pt"/>
                  <v:line id="__TH_L57" o:spid="_x0000_s1028" style="position:absolute" from="0,0" to="1718,1235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58" o:spid="_x0000_s1029" type="#_x0000_t202" style="position:absolute;left:805;top:13;width:252;height:263" filled="f" stroked="f">
                    <v:textbox style="mso-next-textbox:#__TH_B1158" inset="0,0,0,0">
                      <w:txbxContent>
                        <w:p w:rsidR="00801713" w:rsidRDefault="00801713" w:rsidP="00FE1893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级</w:t>
                          </w:r>
                        </w:p>
                      </w:txbxContent>
                    </v:textbox>
                  </v:shape>
                  <v:shape id="__TH_B1259" o:spid="_x0000_s1030" type="#_x0000_t202" style="position:absolute;left:1245;top:93;width:253;height:262" filled="f" stroked="f">
                    <v:textbox style="mso-next-textbox:#__TH_B1259" inset="0,0,0,0">
                      <w:txbxContent>
                        <w:p w:rsidR="00801713" w:rsidRDefault="00801713" w:rsidP="00FE1893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别</w:t>
                          </w:r>
                        </w:p>
                      </w:txbxContent>
                    </v:textbox>
                  </v:shape>
                  <v:shape id="__TH_B2160" o:spid="_x0000_s1031" type="#_x0000_t202" style="position:absolute;left:883;top:370;width:147;height:263" filled="f" stroked="f">
                    <v:textbox style="mso-next-textbox:#__TH_B2160" inset="0,0,0,0">
                      <w:txbxContent>
                        <w:p w:rsidR="00801713" w:rsidRDefault="00801713" w:rsidP="00FE1893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61" o:spid="_x0000_s1032" type="#_x0000_t202" style="position:absolute;left:1285;top:616;width:253;height:262" filled="f" stroked="f">
                    <v:textbox style="mso-next-textbox:#__TH_B2261" inset="0,0,0,0">
                      <w:txbxContent>
                        <w:p w:rsidR="00801713" w:rsidRDefault="00801713" w:rsidP="00FE1893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3162" o:spid="_x0000_s1033" type="#_x0000_t202" style="position:absolute;left:332;top:642;width:253;height:262" filled="f" stroked="f">
                    <v:textbox style="mso-next-textbox:#__TH_B3162" inset="0,0,0,0">
                      <w:txbxContent>
                        <w:p w:rsidR="00801713" w:rsidRDefault="00801713" w:rsidP="00FE1893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3263" o:spid="_x0000_s1034" type="#_x0000_t202" style="position:absolute;left:1005;top:877;width:214;height:262" filled="f" stroked="f">
                    <v:textbox style="mso-next-textbox:#__TH_B3263" inset="0,0,0,0">
                      <w:txbxContent>
                        <w:p w:rsidR="00801713" w:rsidRDefault="00801713" w:rsidP="00FE1893">
                          <w:pPr>
                            <w:snapToGrid w:val="0"/>
                            <w:ind w:left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间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374" w:type="dxa"/>
            <w:vAlign w:val="center"/>
          </w:tcPr>
          <w:p w:rsidR="00801713" w:rsidRDefault="00801713" w:rsidP="006E2C33">
            <w:pPr>
              <w:ind w:left="0"/>
              <w:jc w:val="center"/>
              <w:rPr>
                <w:rFonts w:ascii="宋体"/>
                <w:sz w:val="24"/>
                <w:szCs w:val="24"/>
              </w:rPr>
            </w:pPr>
          </w:p>
          <w:p w:rsidR="00801713" w:rsidRDefault="00801713" w:rsidP="006E2C3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2021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  <w:p w:rsidR="00801713" w:rsidRDefault="00801713" w:rsidP="006E2C33">
            <w:pPr>
              <w:ind w:lef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801713" w:rsidRDefault="00801713" w:rsidP="006E2C33">
            <w:pPr>
              <w:ind w:leftChars="-172" w:left="-344" w:firstLineChars="75" w:firstLine="180"/>
              <w:jc w:val="center"/>
              <w:rPr>
                <w:rFonts w:ascii="宋体"/>
                <w:sz w:val="24"/>
                <w:szCs w:val="24"/>
              </w:rPr>
            </w:pPr>
          </w:p>
          <w:p w:rsidR="00801713" w:rsidRDefault="00801713" w:rsidP="006E2C33">
            <w:pPr>
              <w:ind w:left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  <w:p w:rsidR="00801713" w:rsidRDefault="00801713" w:rsidP="006E2C33">
            <w:pPr>
              <w:ind w:left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01713" w:rsidTr="006E2C33">
        <w:trPr>
          <w:cantSplit/>
          <w:trHeight w:val="1154"/>
        </w:trPr>
        <w:tc>
          <w:tcPr>
            <w:tcW w:w="3168" w:type="dxa"/>
            <w:vMerge/>
          </w:tcPr>
          <w:p w:rsidR="00801713" w:rsidRDefault="00801713" w:rsidP="006E2C33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74" w:type="dxa"/>
            <w:vAlign w:val="center"/>
          </w:tcPr>
          <w:p w:rsidR="00801713" w:rsidRDefault="00801713" w:rsidP="006E2C3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午</w:t>
            </w:r>
          </w:p>
        </w:tc>
        <w:tc>
          <w:tcPr>
            <w:tcW w:w="2782" w:type="dxa"/>
            <w:vAlign w:val="center"/>
          </w:tcPr>
          <w:p w:rsidR="00801713" w:rsidRDefault="00801713" w:rsidP="006E2C3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午</w:t>
            </w:r>
          </w:p>
        </w:tc>
      </w:tr>
      <w:tr w:rsidR="00801713" w:rsidTr="00FE1893">
        <w:trPr>
          <w:trHeight w:val="3241"/>
        </w:trPr>
        <w:tc>
          <w:tcPr>
            <w:tcW w:w="3168" w:type="dxa"/>
            <w:vAlign w:val="center"/>
          </w:tcPr>
          <w:p w:rsidR="00801713" w:rsidRDefault="00801713" w:rsidP="006E2C33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2"/>
                <w:attr w:name="Year" w:val="2021"/>
              </w:smartTagPr>
              <w:r>
                <w:rPr>
                  <w:rFonts w:ascii="宋体" w:hAnsi="宋体"/>
                  <w:sz w:val="18"/>
                  <w:szCs w:val="18"/>
                </w:rPr>
                <w:t>12</w:t>
              </w:r>
              <w:r>
                <w:rPr>
                  <w:rFonts w:ascii="宋体" w:hAnsi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sz w:val="18"/>
                  <w:szCs w:val="18"/>
                </w:rPr>
                <w:t>27</w:t>
              </w:r>
              <w:r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3374" w:type="dxa"/>
            <w:vAlign w:val="center"/>
          </w:tcPr>
          <w:p w:rsidR="00801713" w:rsidRDefault="00801713" w:rsidP="006E2C33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高等数学Ⅰ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（信息工程系、物理与电子工程系、机械系、材料科学与工程系）</w:t>
            </w:r>
          </w:p>
          <w:p w:rsidR="00801713" w:rsidRDefault="00801713" w:rsidP="006E2C33">
            <w:pPr>
              <w:ind w:left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高等数学Ⅱ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（化学系、生物系、材料科学与工程系、应用心理学专业）</w:t>
            </w:r>
          </w:p>
          <w:p w:rsidR="00801713" w:rsidRDefault="00801713" w:rsidP="006E2C33">
            <w:pPr>
              <w:ind w:left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高等数学Ⅲ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（经济管理系、旅游与公共管理系）</w:t>
            </w:r>
          </w:p>
        </w:tc>
        <w:tc>
          <w:tcPr>
            <w:tcW w:w="2782" w:type="dxa"/>
            <w:vAlign w:val="center"/>
          </w:tcPr>
          <w:p w:rsidR="00801713" w:rsidRDefault="00801713" w:rsidP="006E2C3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马克思主义基本原理（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 w:hint="eastAsia"/>
                <w:sz w:val="18"/>
                <w:szCs w:val="18"/>
              </w:rPr>
              <w:t>级本科、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级专升本）</w:t>
            </w:r>
          </w:p>
          <w:p w:rsidR="00801713" w:rsidRDefault="00801713" w:rsidP="006E2C3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14:30—16:30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801713" w:rsidRDefault="00801713" w:rsidP="006E2C33">
            <w:pPr>
              <w:rPr>
                <w:rFonts w:ascii="宋体"/>
                <w:sz w:val="18"/>
                <w:szCs w:val="18"/>
              </w:rPr>
            </w:pPr>
          </w:p>
          <w:p w:rsidR="00801713" w:rsidRDefault="00801713" w:rsidP="006E2C3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思想道德与法治（</w:t>
            </w: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级本科）</w:t>
            </w:r>
          </w:p>
          <w:p w:rsidR="00801713" w:rsidRPr="00565492" w:rsidRDefault="00801713" w:rsidP="006E2C3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50—18:50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801713" w:rsidTr="00FE1893">
        <w:trPr>
          <w:trHeight w:val="2761"/>
        </w:trPr>
        <w:tc>
          <w:tcPr>
            <w:tcW w:w="3168" w:type="dxa"/>
            <w:vAlign w:val="center"/>
          </w:tcPr>
          <w:p w:rsidR="00801713" w:rsidRDefault="00801713" w:rsidP="006E2C33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2"/>
                <w:attr w:name="Year" w:val="2021"/>
              </w:smartTagPr>
              <w:r>
                <w:rPr>
                  <w:rFonts w:ascii="宋体" w:hAnsi="宋体"/>
                  <w:sz w:val="18"/>
                  <w:szCs w:val="18"/>
                </w:rPr>
                <w:t>12</w:t>
              </w:r>
              <w:r>
                <w:rPr>
                  <w:rFonts w:ascii="宋体" w:hAnsi="宋体" w:hint="eastAsia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sz w:val="18"/>
                  <w:szCs w:val="18"/>
                </w:rPr>
                <w:t>28</w:t>
              </w:r>
              <w:r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3374" w:type="dxa"/>
            <w:vAlign w:val="center"/>
          </w:tcPr>
          <w:p w:rsidR="00801713" w:rsidRDefault="00801713" w:rsidP="006E2C33">
            <w:pPr>
              <w:ind w:left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大学语文（政史系、外语系、物理系、</w:t>
            </w:r>
          </w:p>
          <w:p w:rsidR="00801713" w:rsidRDefault="00801713" w:rsidP="006E2C33">
            <w:pPr>
              <w:ind w:left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美术系、音乐系、化学系、生物系、</w:t>
            </w:r>
          </w:p>
          <w:p w:rsidR="00801713" w:rsidRDefault="00801713" w:rsidP="006E2C33">
            <w:pPr>
              <w:ind w:left="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数学系、体育系、教育系）</w:t>
            </w:r>
          </w:p>
        </w:tc>
        <w:tc>
          <w:tcPr>
            <w:tcW w:w="2782" w:type="dxa"/>
            <w:vAlign w:val="center"/>
          </w:tcPr>
          <w:p w:rsidR="00801713" w:rsidRDefault="00801713" w:rsidP="006E2C3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心理学（师范专业）</w:t>
            </w:r>
          </w:p>
          <w:p w:rsidR="00801713" w:rsidRDefault="00801713" w:rsidP="006E2C33">
            <w:pPr>
              <w:ind w:left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高等数学Ⅲ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（级经济管理系、旅游与公共管理系）</w:t>
            </w:r>
          </w:p>
          <w:p w:rsidR="00801713" w:rsidRPr="002D20DD" w:rsidRDefault="00801713" w:rsidP="006E2C3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801713" w:rsidRPr="00FE1893" w:rsidRDefault="00801713"/>
    <w:sectPr w:rsidR="00801713" w:rsidRPr="00FE1893" w:rsidSect="007B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13" w:rsidRDefault="00801713" w:rsidP="00FE1893">
      <w:pPr>
        <w:spacing w:line="240" w:lineRule="auto"/>
      </w:pPr>
      <w:r>
        <w:separator/>
      </w:r>
    </w:p>
  </w:endnote>
  <w:endnote w:type="continuationSeparator" w:id="0">
    <w:p w:rsidR="00801713" w:rsidRDefault="00801713" w:rsidP="00FE1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13" w:rsidRDefault="00801713" w:rsidP="00FE1893">
      <w:pPr>
        <w:spacing w:line="240" w:lineRule="auto"/>
      </w:pPr>
      <w:r>
        <w:separator/>
      </w:r>
    </w:p>
  </w:footnote>
  <w:footnote w:type="continuationSeparator" w:id="0">
    <w:p w:rsidR="00801713" w:rsidRDefault="00801713" w:rsidP="00FE18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893"/>
    <w:rsid w:val="00050C14"/>
    <w:rsid w:val="00073394"/>
    <w:rsid w:val="00155016"/>
    <w:rsid w:val="001C3829"/>
    <w:rsid w:val="0020538A"/>
    <w:rsid w:val="00234B53"/>
    <w:rsid w:val="002D20DD"/>
    <w:rsid w:val="003E6E5B"/>
    <w:rsid w:val="00410D49"/>
    <w:rsid w:val="00565492"/>
    <w:rsid w:val="006E2C33"/>
    <w:rsid w:val="007818CA"/>
    <w:rsid w:val="007B6332"/>
    <w:rsid w:val="00801713"/>
    <w:rsid w:val="008D639A"/>
    <w:rsid w:val="00B66133"/>
    <w:rsid w:val="00CA594E"/>
    <w:rsid w:val="00CE35DC"/>
    <w:rsid w:val="00CE711D"/>
    <w:rsid w:val="00DF033C"/>
    <w:rsid w:val="00FE1893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893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18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1893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189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48</Words>
  <Characters>279</Characters>
  <Application>Microsoft Office Outlook</Application>
  <DocSecurity>0</DocSecurity>
  <Lines>0</Lines>
  <Paragraphs>0</Paragraphs>
  <ScaleCrop>false</ScaleCrop>
  <Company>shenduxitong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李伟</cp:lastModifiedBy>
  <cp:revision>6</cp:revision>
  <dcterms:created xsi:type="dcterms:W3CDTF">2021-11-10T01:42:00Z</dcterms:created>
  <dcterms:modified xsi:type="dcterms:W3CDTF">2021-11-22T09:41:00Z</dcterms:modified>
</cp:coreProperties>
</file>