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AFF5" w14:textId="77777777" w:rsidR="00237221" w:rsidRDefault="00237221" w:rsidP="00237221">
      <w:pPr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9FE01FA" w14:textId="77777777" w:rsidR="00237221" w:rsidRDefault="00237221" w:rsidP="00237221">
      <w:pPr>
        <w:jc w:val="center"/>
        <w:rPr>
          <w:rFonts w:ascii="方正小标宋简体" w:eastAsia="方正小标宋简体" w:hAnsi="Microsoft YaHei UI"/>
          <w:b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Microsoft YaHei UI" w:hint="eastAsia"/>
          <w:b/>
          <w:bCs/>
          <w:color w:val="000000"/>
          <w:spacing w:val="8"/>
          <w:sz w:val="44"/>
          <w:szCs w:val="44"/>
          <w:shd w:val="clear" w:color="auto" w:fill="FFFFFF"/>
        </w:rPr>
        <w:t>晋中学院在线教学优秀学院评选办法</w:t>
      </w:r>
    </w:p>
    <w:p w14:paraId="409EA199" w14:textId="77777777" w:rsidR="00237221" w:rsidRDefault="00237221" w:rsidP="0023722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黑体" w:eastAsia="黑体" w:hAnsi="黑体"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一、提供数据</w:t>
      </w:r>
    </w:p>
    <w:p w14:paraId="20AA32E4" w14:textId="77777777" w:rsidR="00237221" w:rsidRDefault="00237221" w:rsidP="00237221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各学院提供本部门线上教学相关数据。</w:t>
      </w:r>
    </w:p>
    <w:p w14:paraId="3C6F132B" w14:textId="77777777" w:rsidR="00237221" w:rsidRDefault="00237221" w:rsidP="00237221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汇总表见：附件</w:t>
      </w:r>
      <w:r>
        <w:rPr>
          <w:rFonts w:ascii="仿宋_GB2312" w:eastAsia="仿宋_GB2312" w:hAnsiTheme="minorEastAsia" w:cs="宋体"/>
          <w:kern w:val="0"/>
          <w:sz w:val="32"/>
          <w:szCs w:val="32"/>
        </w:rPr>
        <w:t>5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  <w:shd w:val="clear" w:color="auto" w:fill="FFFFFF"/>
        </w:rPr>
        <w:t>晋中学院在线教学方式汇总表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》。</w:t>
      </w:r>
    </w:p>
    <w:p w14:paraId="0C3F3742" w14:textId="77777777" w:rsidR="00237221" w:rsidRDefault="00237221" w:rsidP="0023722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黑体" w:eastAsia="黑体" w:hAnsi="黑体"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二、随机抽查</w:t>
      </w:r>
    </w:p>
    <w:p w14:paraId="7037A242" w14:textId="77777777" w:rsidR="00237221" w:rsidRDefault="00237221" w:rsidP="00237221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教务处与教师发展中心，根据各学院提供的数据，随机抽签，并提前一天告知被抽查的代课教师。各教学学院组织被抽查教师，邀请专家进入在线教学平台，专家随班在线听课</w:t>
      </w:r>
      <w:r>
        <w:rPr>
          <w:rFonts w:ascii="仿宋_GB2312" w:eastAsia="仿宋_GB2312" w:hAnsiTheme="minorEastAsia" w:cs="宋体"/>
          <w:kern w:val="0"/>
          <w:sz w:val="32"/>
          <w:szCs w:val="32"/>
        </w:rPr>
        <w:t>15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-2</w:t>
      </w:r>
      <w:r>
        <w:rPr>
          <w:rFonts w:ascii="仿宋_GB2312" w:eastAsia="仿宋_GB2312" w:hAnsiTheme="minorEastAsia" w:cs="宋体"/>
          <w:kern w:val="0"/>
          <w:sz w:val="32"/>
          <w:szCs w:val="32"/>
        </w:rPr>
        <w:t>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分钟，并调取平台中所授课程的相关数据。</w:t>
      </w:r>
    </w:p>
    <w:p w14:paraId="2158C287" w14:textId="77777777" w:rsidR="00237221" w:rsidRDefault="00237221" w:rsidP="00237221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被抽查教师的数量见：附件</w:t>
      </w:r>
      <w:r>
        <w:rPr>
          <w:rFonts w:ascii="仿宋_GB2312" w:eastAsia="仿宋_GB2312" w:hAnsiTheme="minorEastAsia" w:cs="宋体"/>
          <w:kern w:val="0"/>
          <w:sz w:val="32"/>
          <w:szCs w:val="32"/>
        </w:rPr>
        <w:t>6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Theme="minorEastAsia" w:hint="eastAsia"/>
          <w:bCs/>
          <w:sz w:val="32"/>
          <w:szCs w:val="32"/>
        </w:rPr>
        <w:t>各学院在线教学抽查人数与优秀教师推荐参赛名额分配</w:t>
      </w:r>
      <w:r>
        <w:rPr>
          <w:rFonts w:ascii="仿宋_GB2312" w:eastAsia="仿宋_GB2312" w:hAnsi="Microsoft YaHei UI" w:hint="eastAsia"/>
          <w:spacing w:val="8"/>
          <w:sz w:val="32"/>
          <w:szCs w:val="32"/>
          <w:shd w:val="clear" w:color="auto" w:fill="FFFFFF"/>
        </w:rPr>
        <w:t>表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》。</w:t>
      </w:r>
    </w:p>
    <w:p w14:paraId="652B74F4" w14:textId="77777777" w:rsidR="00237221" w:rsidRDefault="00237221" w:rsidP="0023722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黑体" w:eastAsia="黑体" w:hAnsi="黑体"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三、专家评分</w:t>
      </w:r>
    </w:p>
    <w:p w14:paraId="14633CF5" w14:textId="4F32B285" w:rsidR="00BB364F" w:rsidRDefault="00237221" w:rsidP="00237221">
      <w:pPr>
        <w:ind w:firstLineChars="200" w:firstLine="672"/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  <w:shd w:val="clear" w:color="auto" w:fill="FFFFFF"/>
        </w:rPr>
        <w:t>评委根据《晋中学院在线教学评分标准》（附件4）客观公正地进行评价打分。去掉一个最高分，去掉一个最低分，取其他评委的平均分，即为该教师在线教学评比的最终成绩。各学院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被抽查教师的平均成绩，视为本学院的在线教学评比成绩。</w:t>
      </w:r>
    </w:p>
    <w:sectPr w:rsidR="00BB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C316" w14:textId="77777777" w:rsidR="00F20ED2" w:rsidRDefault="00F20ED2" w:rsidP="00237221">
      <w:r>
        <w:separator/>
      </w:r>
    </w:p>
  </w:endnote>
  <w:endnote w:type="continuationSeparator" w:id="0">
    <w:p w14:paraId="6B21F0F0" w14:textId="77777777" w:rsidR="00F20ED2" w:rsidRDefault="00F20ED2" w:rsidP="0023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E679D" w14:textId="77777777" w:rsidR="00F20ED2" w:rsidRDefault="00F20ED2" w:rsidP="00237221">
      <w:r>
        <w:separator/>
      </w:r>
    </w:p>
  </w:footnote>
  <w:footnote w:type="continuationSeparator" w:id="0">
    <w:p w14:paraId="555258F0" w14:textId="77777777" w:rsidR="00F20ED2" w:rsidRDefault="00F20ED2" w:rsidP="0023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43"/>
    <w:rsid w:val="00233A79"/>
    <w:rsid w:val="00237221"/>
    <w:rsid w:val="00255B43"/>
    <w:rsid w:val="00910B0B"/>
    <w:rsid w:val="0099398D"/>
    <w:rsid w:val="00BB364F"/>
    <w:rsid w:val="00F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1F69"/>
  <w15:chartTrackingRefBased/>
  <w15:docId w15:val="{5CBD6192-8B3F-48B4-A653-E77D7A6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221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7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2</cp:revision>
  <dcterms:created xsi:type="dcterms:W3CDTF">2020-04-28T09:20:00Z</dcterms:created>
  <dcterms:modified xsi:type="dcterms:W3CDTF">2020-04-28T09:21:00Z</dcterms:modified>
</cp:coreProperties>
</file>