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学校艺术教育自评工作报告</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美是纯洁道德、丰富精神的重要源泉。美育是审美教育、情操教育、心灵教育，也是丰富想象力和培养创新意识的教育，能提升审美素养、陶冶情操、温润心灵、激发创新创造活力。为贯彻落实习近平总书记关于教育的重要论述和全国教育大会精神，进一步强化学校美育育人功能，构建德智体美劳全面培养的教育体系，2019年4月，教育部发布《关于切实加强新时代高等学校美育工作的意见》；2020年10月，中共中央办公厅、国务院办公厅印发《关于全面加强和改进新时代学校美育工作的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highlight w:val="none"/>
          <w:lang w:val="en-US" w:eastAsia="zh-CN"/>
        </w:rPr>
        <w:t>学校</w:t>
      </w:r>
      <w:r>
        <w:rPr>
          <w:rFonts w:hint="eastAsia" w:ascii="方正仿宋_GB2312" w:hAnsi="方正仿宋_GB2312" w:eastAsia="方正仿宋_GB2312" w:cs="方正仿宋_GB2312"/>
          <w:sz w:val="32"/>
          <w:szCs w:val="32"/>
          <w:lang w:val="en-US" w:eastAsia="zh-CN"/>
        </w:rPr>
        <w:t>以习近平新时代中国特色社会主义思想为指导，全面贯彻党的教育方针，坚持社会主义办学方向，以立德树人为根本，以社会主义核心价值观为引领，以提高学生审美和人文素养为目标，弘扬中华美育精神，以美育人、以美化人、以美培元，把美育纳入学校人才培养全过程，贯穿学校教育各学段，培养德智体美劳全面发展的社会主义建设者和接班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一、艺术课程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根据《全国普通高等学校公共艺术课程指导方案》要求，开足开齐课程的同时，积极开设以审美和人文素养培养为核心、以创新能力培育为重点、以中华优秀传统文化传承发展和艺术经典教育为主要内容的公共艺术课程。学校构建了面向全体学生的美育课程体系，将美育通识课程纳入人才培养方案，课程建设稳步推进，通过自主建设和高质量在线课程的引入，课程资源日益丰富，美育受惠群体不断扩大，艺术课程开课率大幅提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现已开设《西方现代艺术欣赏》《三笔字》《简笔画》《绘画疗法课》《美术心理疗愈与绘画心理分析》《金丝珐琅装饰画技法》《唐楷艺术鉴赏与实践》《三雕装饰艺术》《从泥巴到国粹：陶瓷绘画示范》等美术学类课程；开设《中国民族乐器作品赏析》《中外交响乐赏析》《影视音乐赏析》《流行歌曲钢琴弹唱》《轻松识读五线谱》《音乐基础与名作赏析》《爱上国乐》《山西特色优秀音乐作品赏析》《影视音乐赏析》《动感燃脂舞》《芭蕾形体》等音乐与舞蹈学类课程；开设《“非遗”之首——昆曲经典艺术欣赏》《花馍非遗体验课》《晋中非物质文化遗产赏析——左权民歌》《剪纸非遗体验课》《刺绣非遗课程》《中国古代礼仪文明》《戏曲鉴赏》等非物质文化遗产学类课程。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二、艺术活动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学校健全面向人人的美育育人机制，广泛开展多项艺术活动，让所有在校学生都享有接受美育的机会，整合美育资源，鼓励特色发展，整体推进学校美育发展，形成“一校多品”的美育发展新局面。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发挥艺术学科作用，以讲座、展览、比赛、主题活动等方式提高学生的审美能力，拓宽学生视野。如开展《不同画种共性探索下的创作心得》《晋阳风华——山西东魏北齐墓葬壁画》《弘扬砚台文化 传承中华文明》《少数民族民歌的丰富性和复杂性特征》《“民族舞蹈”的建构、发展与衍变——从“新秧歌运动”“边疆音乐舞蹈大会”谈起》等十余场讲座；开设《翰墨纵横——2023年赵社英书法艺术展》《砚耕问道——韩少辉书法课徒稿展》等展览；举办“奋斗青春、不负韶华”主题歌唱比赛、校园歌手大赛、“争做新时代雷锋”演讲比赛；举办左权民歌普及与传习活动、与北京科技大学国际留学生联谊活动、“花开左权”左权盲人宣传队进京演出二十年纪念演唱会晋中学院专场、“共读一本书，共唱一首歌”主题活动、中国华服日、“学思践悟二十大 青春奋进新征程”——晋中学院纪念“五四运动”104周年表彰大会暨文艺演出、文华199晋中学院2023迎新文艺演出暨社团活动月开幕式、“情满中秋 与你同乐”中秋活动、遇见非遗 指 “剪”乾坤主题剪纸活动、控制计划No.1等主题活动。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三、艺术教师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z w:val="32"/>
          <w:szCs w:val="32"/>
          <w:highlight w:val="yellow"/>
          <w:lang w:val="en-US" w:eastAsia="zh-CN"/>
        </w:rPr>
      </w:pPr>
      <w:r>
        <w:rPr>
          <w:rFonts w:hint="eastAsia" w:ascii="方正仿宋_GB2312" w:hAnsi="方正仿宋_GB2312" w:eastAsia="方正仿宋_GB2312" w:cs="方正仿宋_GB2312"/>
          <w:sz w:val="32"/>
          <w:szCs w:val="32"/>
          <w:lang w:val="en-US" w:eastAsia="zh-CN"/>
        </w:rPr>
        <w:t>学校</w:t>
      </w:r>
      <w:r>
        <w:rPr>
          <w:rFonts w:hint="default" w:ascii="方正仿宋_GB2312" w:hAnsi="方正仿宋_GB2312" w:eastAsia="方正仿宋_GB2312" w:cs="方正仿宋_GB2312"/>
          <w:sz w:val="32"/>
          <w:szCs w:val="32"/>
          <w:lang w:val="en-US" w:eastAsia="zh-CN"/>
        </w:rPr>
        <w:t>配齐配好美育教师。把提高美育教师思想政治素质和职业道德水平摆在首要位置，全面提高美育教师教育教学能力和质量。</w:t>
      </w:r>
      <w:r>
        <w:rPr>
          <w:rFonts w:hint="eastAsia" w:ascii="方正仿宋_GB2312" w:hAnsi="方正仿宋_GB2312" w:eastAsia="方正仿宋_GB2312" w:cs="方正仿宋_GB2312"/>
          <w:sz w:val="32"/>
          <w:szCs w:val="32"/>
          <w:highlight w:val="none"/>
          <w:lang w:val="en-US" w:eastAsia="zh-CN"/>
        </w:rPr>
        <w:t>学校</w:t>
      </w:r>
      <w:r>
        <w:rPr>
          <w:rFonts w:hint="default" w:ascii="方正仿宋_GB2312" w:hAnsi="方正仿宋_GB2312" w:eastAsia="方正仿宋_GB2312" w:cs="方正仿宋_GB2312"/>
          <w:sz w:val="32"/>
          <w:szCs w:val="32"/>
          <w:highlight w:val="none"/>
          <w:lang w:val="en-US" w:eastAsia="zh-CN"/>
        </w:rPr>
        <w:t>有</w:t>
      </w:r>
      <w:r>
        <w:rPr>
          <w:rFonts w:hint="eastAsia" w:ascii="方正仿宋_GB2312" w:hAnsi="方正仿宋_GB2312" w:eastAsia="方正仿宋_GB2312" w:cs="方正仿宋_GB2312"/>
          <w:sz w:val="32"/>
          <w:szCs w:val="32"/>
          <w:highlight w:val="none"/>
          <w:lang w:val="en-US" w:eastAsia="zh-CN"/>
        </w:rPr>
        <w:t>音乐与舞蹈学类、美术学类、设计学类、非物质文化遗产学类</w:t>
      </w:r>
      <w:r>
        <w:rPr>
          <w:rFonts w:hint="default" w:ascii="方正仿宋_GB2312" w:hAnsi="方正仿宋_GB2312" w:eastAsia="方正仿宋_GB2312" w:cs="方正仿宋_GB2312"/>
          <w:sz w:val="32"/>
          <w:szCs w:val="32"/>
          <w:highlight w:val="none"/>
          <w:lang w:val="en-US" w:eastAsia="zh-CN"/>
        </w:rPr>
        <w:t>教师</w:t>
      </w:r>
      <w:r>
        <w:rPr>
          <w:rFonts w:hint="eastAsia" w:ascii="方正仿宋_GB2312" w:hAnsi="方正仿宋_GB2312" w:eastAsia="方正仿宋_GB2312" w:cs="方正仿宋_GB2312"/>
          <w:sz w:val="32"/>
          <w:szCs w:val="32"/>
          <w:highlight w:val="none"/>
          <w:lang w:val="en-US" w:eastAsia="zh-CN"/>
        </w:rPr>
        <w:t>五十余名。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学校积极推进美育协同育人机制，</w:t>
      </w:r>
      <w:r>
        <w:rPr>
          <w:rFonts w:hint="default" w:ascii="方正仿宋_GB2312" w:hAnsi="方正仿宋_GB2312" w:eastAsia="方正仿宋_GB2312" w:cs="方正仿宋_GB2312"/>
          <w:sz w:val="32"/>
          <w:szCs w:val="32"/>
          <w:lang w:val="en-US" w:eastAsia="zh-CN"/>
        </w:rPr>
        <w:t>优化专业艺术教育教师结构，搭建院系、校际</w:t>
      </w:r>
      <w:r>
        <w:rPr>
          <w:rFonts w:hint="eastAsia" w:ascii="方正仿宋_GB2312" w:hAnsi="方正仿宋_GB2312" w:eastAsia="方正仿宋_GB2312" w:cs="方正仿宋_GB2312"/>
          <w:sz w:val="32"/>
          <w:szCs w:val="32"/>
          <w:lang w:val="en-US" w:eastAsia="zh-CN"/>
        </w:rPr>
        <w:t>、校地</w:t>
      </w:r>
      <w:r>
        <w:rPr>
          <w:rFonts w:hint="default" w:ascii="方正仿宋_GB2312" w:hAnsi="方正仿宋_GB2312" w:eastAsia="方正仿宋_GB2312" w:cs="方正仿宋_GB2312"/>
          <w:sz w:val="32"/>
          <w:szCs w:val="32"/>
          <w:lang w:val="en-US" w:eastAsia="zh-CN"/>
        </w:rPr>
        <w:t>合作交流平台。</w:t>
      </w:r>
      <w:r>
        <w:rPr>
          <w:rFonts w:hint="eastAsia" w:ascii="方正仿宋_GB2312" w:hAnsi="方正仿宋_GB2312" w:eastAsia="方正仿宋_GB2312" w:cs="方正仿宋_GB2312"/>
          <w:sz w:val="32"/>
          <w:szCs w:val="32"/>
          <w:lang w:val="en-US" w:eastAsia="zh-CN"/>
        </w:rPr>
        <w:t>引进艺术院团专家、民间艺术和非物质文化遗产项目传承人等专业人士到学校担任兼职美育教师</w:t>
      </w:r>
      <w:r>
        <w:rPr>
          <w:rFonts w:hint="default" w:ascii="方正仿宋_GB2312" w:hAnsi="方正仿宋_GB2312" w:eastAsia="方正仿宋_GB2312" w:cs="方正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四、条件保障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学校加强</w:t>
      </w:r>
      <w:r>
        <w:rPr>
          <w:rFonts w:hint="default" w:ascii="方正仿宋_GB2312" w:hAnsi="方正仿宋_GB2312" w:eastAsia="方正仿宋_GB2312" w:cs="方正仿宋_GB2312"/>
          <w:sz w:val="32"/>
          <w:szCs w:val="32"/>
          <w:lang w:val="en-US" w:eastAsia="zh-CN"/>
        </w:rPr>
        <w:t>美育场馆建设，配好美育教学所需器材设备，建立美育器材补充机制。学校配备音乐厅、</w:t>
      </w:r>
      <w:r>
        <w:rPr>
          <w:rFonts w:hint="eastAsia" w:ascii="方正仿宋_GB2312" w:hAnsi="方正仿宋_GB2312" w:eastAsia="方正仿宋_GB2312" w:cs="方正仿宋_GB2312"/>
          <w:sz w:val="32"/>
          <w:szCs w:val="32"/>
          <w:lang w:val="en-US" w:eastAsia="zh-CN"/>
        </w:rPr>
        <w:t>展览厅、操场、舞台、</w:t>
      </w:r>
      <w:r>
        <w:rPr>
          <w:rFonts w:hint="default" w:ascii="方正仿宋_GB2312" w:hAnsi="方正仿宋_GB2312" w:eastAsia="方正仿宋_GB2312" w:cs="方正仿宋_GB2312"/>
          <w:sz w:val="32"/>
          <w:szCs w:val="32"/>
          <w:lang w:val="en-US" w:eastAsia="zh-CN"/>
        </w:rPr>
        <w:t>多媒体教室</w:t>
      </w:r>
      <w:r>
        <w:rPr>
          <w:rFonts w:hint="eastAsia" w:ascii="方正仿宋_GB2312" w:hAnsi="方正仿宋_GB2312" w:eastAsia="方正仿宋_GB2312" w:cs="方正仿宋_GB2312"/>
          <w:sz w:val="32"/>
          <w:szCs w:val="32"/>
          <w:lang w:val="en-US" w:eastAsia="zh-CN"/>
        </w:rPr>
        <w:t>、</w:t>
      </w:r>
      <w:r>
        <w:rPr>
          <w:rFonts w:hint="default" w:ascii="方正仿宋_GB2312" w:hAnsi="方正仿宋_GB2312" w:eastAsia="方正仿宋_GB2312" w:cs="方正仿宋_GB2312"/>
          <w:sz w:val="32"/>
          <w:szCs w:val="32"/>
          <w:lang w:val="en-US" w:eastAsia="zh-CN"/>
        </w:rPr>
        <w:t>实训室</w:t>
      </w:r>
      <w:r>
        <w:rPr>
          <w:rFonts w:hint="eastAsia" w:ascii="方正仿宋_GB2312" w:hAnsi="方正仿宋_GB2312" w:eastAsia="方正仿宋_GB2312" w:cs="方正仿宋_GB2312"/>
          <w:sz w:val="32"/>
          <w:szCs w:val="32"/>
          <w:lang w:val="en-US" w:eastAsia="zh-CN"/>
        </w:rPr>
        <w:t>、青年之家</w:t>
      </w:r>
      <w:r>
        <w:rPr>
          <w:rFonts w:hint="default" w:ascii="方正仿宋_GB2312" w:hAnsi="方正仿宋_GB2312" w:eastAsia="方正仿宋_GB2312" w:cs="方正仿宋_GB2312"/>
          <w:sz w:val="32"/>
          <w:szCs w:val="32"/>
          <w:lang w:val="en-US" w:eastAsia="zh-CN"/>
        </w:rPr>
        <w:t>等活动场地。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五、特色发展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学校面向人人，建立常态化学生全员艺术展演机制，大力推广惠及全体学生的合唱、健美操、非遗展示传习场所体验学习等实践活动，广泛开展班级、年级、院系、校级等群体性展示交流。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学校以弘扬中华优秀传统文化、革命文化、社会主义先进文化为导向，发挥示范引领作用。遴选</w:t>
      </w:r>
      <w:r>
        <w:rPr>
          <w:rFonts w:hint="eastAsia" w:ascii="仿宋_GB2312" w:hAnsi="仿宋_GB2312" w:eastAsia="仿宋_GB2312" w:cs="仿宋_GB2312"/>
          <w:sz w:val="32"/>
          <w:szCs w:val="32"/>
        </w:rPr>
        <w:t>音乐与舞蹈学、设计学类专业</w:t>
      </w:r>
      <w:r>
        <w:rPr>
          <w:rFonts w:hint="eastAsia" w:ascii="方正仿宋_GB2312" w:hAnsi="方正仿宋_GB2312" w:eastAsia="方正仿宋_GB2312" w:cs="方正仿宋_GB2312"/>
          <w:sz w:val="32"/>
          <w:szCs w:val="32"/>
          <w:lang w:val="en-US" w:eastAsia="zh-CN"/>
        </w:rPr>
        <w:t>优秀学生</w:t>
      </w:r>
      <w:r>
        <w:rPr>
          <w:rFonts w:hint="eastAsia" w:ascii="仿宋_GB2312" w:hAnsi="仿宋_GB2312" w:eastAsia="仿宋_GB2312" w:cs="仿宋_GB2312"/>
          <w:sz w:val="32"/>
          <w:szCs w:val="32"/>
        </w:rPr>
        <w:t>积极服务</w:t>
      </w:r>
      <w:r>
        <w:rPr>
          <w:rFonts w:hint="eastAsia" w:ascii="仿宋_GB2312" w:hAnsi="仿宋_GB2312" w:eastAsia="仿宋_GB2312" w:cs="仿宋_GB2312"/>
          <w:sz w:val="32"/>
          <w:szCs w:val="32"/>
          <w:lang w:val="en-US" w:eastAsia="zh-CN"/>
        </w:rPr>
        <w:t>地方</w:t>
      </w:r>
      <w:r>
        <w:rPr>
          <w:rFonts w:hint="eastAsia" w:ascii="仿宋_GB2312" w:hAnsi="仿宋_GB2312" w:eastAsia="仿宋_GB2312" w:cs="仿宋_GB2312"/>
          <w:sz w:val="32"/>
          <w:szCs w:val="32"/>
        </w:rPr>
        <w:t>文化事业发展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w:t>
      </w:r>
      <w:r>
        <w:rPr>
          <w:rFonts w:hint="eastAsia" w:ascii="仿宋_GB2312" w:hAnsi="仿宋_GB2312" w:eastAsia="仿宋_GB2312" w:cs="仿宋_GB2312"/>
          <w:sz w:val="32"/>
          <w:szCs w:val="32"/>
        </w:rPr>
        <w:t>音乐与舞蹈学类专业组织6</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余名学生参加山西省第六届文博会开幕式、山西省非遗民歌展演开幕式演出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设计学类专业先后参与左权经典雕塑馆展陈设计、左权老井电影展馆陈展设计、第三届山西非物质文化遗产博览会——晋中生态保护区成果展设计等</w:t>
      </w:r>
      <w:r>
        <w:rPr>
          <w:rFonts w:hint="eastAsia" w:ascii="方正仿宋_GB2312" w:hAnsi="方正仿宋_GB2312" w:eastAsia="方正仿宋_GB2312" w:cs="方正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    学校推动美育实践工作，连续三年赴乡村振兴帮扶村开展“指尖年华——绽放艺彩乡村墙绘”社会实践活动，用画笔美化乡村，用色彩浸润心灵。</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3C15398-FD78-43C2-B2F9-4FAF08043A1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1DFCF41E-5C9F-4E8B-9BCA-22003EFA37EA}"/>
  </w:font>
  <w:font w:name="方正仿宋_GB2312">
    <w:panose1 w:val="02000000000000000000"/>
    <w:charset w:val="86"/>
    <w:family w:val="auto"/>
    <w:pitch w:val="default"/>
    <w:sig w:usb0="A00002BF" w:usb1="184F6CFA" w:usb2="00000012" w:usb3="00000000" w:csb0="00040001" w:csb1="00000000"/>
    <w:embedRegular r:id="rId3" w:fontKey="{DD5E712C-8820-414C-8B43-B4E0C49BF18F}"/>
  </w:font>
  <w:font w:name="仿宋_GB2312">
    <w:altName w:val="仿宋"/>
    <w:panose1 w:val="02010609030101010101"/>
    <w:charset w:val="86"/>
    <w:family w:val="modern"/>
    <w:pitch w:val="default"/>
    <w:sig w:usb0="00000000" w:usb1="00000000" w:usb2="00000010" w:usb3="00000000" w:csb0="00040000" w:csb1="00000000"/>
    <w:embedRegular r:id="rId4" w:fontKey="{126CB73A-9674-49E7-89E6-67F55BD8A17A}"/>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wMDEwM2Y3YzA4NzMzODE5NzhmODdlNjM1MTUxZjUifQ=="/>
  </w:docVars>
  <w:rsids>
    <w:rsidRoot w:val="00000000"/>
    <w:rsid w:val="007C1600"/>
    <w:rsid w:val="0339174D"/>
    <w:rsid w:val="042230FB"/>
    <w:rsid w:val="0A402FCB"/>
    <w:rsid w:val="0C1E5651"/>
    <w:rsid w:val="0E6B51F6"/>
    <w:rsid w:val="184E0FA9"/>
    <w:rsid w:val="1C782A98"/>
    <w:rsid w:val="1DE233AB"/>
    <w:rsid w:val="1F6F5498"/>
    <w:rsid w:val="204E5EB7"/>
    <w:rsid w:val="2245154D"/>
    <w:rsid w:val="22732EF1"/>
    <w:rsid w:val="22E60B64"/>
    <w:rsid w:val="23F637DB"/>
    <w:rsid w:val="23F82F83"/>
    <w:rsid w:val="242B4894"/>
    <w:rsid w:val="2B7E402F"/>
    <w:rsid w:val="2D597E96"/>
    <w:rsid w:val="2E5549E7"/>
    <w:rsid w:val="347A65C5"/>
    <w:rsid w:val="35341FAA"/>
    <w:rsid w:val="35E93572"/>
    <w:rsid w:val="366A124C"/>
    <w:rsid w:val="39910F9D"/>
    <w:rsid w:val="39C414DA"/>
    <w:rsid w:val="3A070EF2"/>
    <w:rsid w:val="42A378FA"/>
    <w:rsid w:val="471F7BE6"/>
    <w:rsid w:val="49F7175E"/>
    <w:rsid w:val="4A3E172E"/>
    <w:rsid w:val="4DBE4891"/>
    <w:rsid w:val="50C36014"/>
    <w:rsid w:val="582157B7"/>
    <w:rsid w:val="5B7D1D85"/>
    <w:rsid w:val="5D9E6673"/>
    <w:rsid w:val="5FBE3F60"/>
    <w:rsid w:val="608D7A83"/>
    <w:rsid w:val="61C2458D"/>
    <w:rsid w:val="61E130FF"/>
    <w:rsid w:val="62894684"/>
    <w:rsid w:val="64BE2FF9"/>
    <w:rsid w:val="69013498"/>
    <w:rsid w:val="698A0CE2"/>
    <w:rsid w:val="6AF6612B"/>
    <w:rsid w:val="743C22AC"/>
    <w:rsid w:val="747B4698"/>
    <w:rsid w:val="757C5412"/>
    <w:rsid w:val="797C6656"/>
    <w:rsid w:val="7AE8427A"/>
    <w:rsid w:val="7D0211DB"/>
    <w:rsid w:val="7E683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761</Words>
  <Characters>768</Characters>
  <Lines>0</Lines>
  <Paragraphs>0</Paragraphs>
  <TotalTime>8</TotalTime>
  <ScaleCrop>false</ScaleCrop>
  <LinksUpToDate>false</LinksUpToDate>
  <CharactersWithSpaces>769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2023-11-09T07:08:00Z</dcterms:created>
  <dc:creator>Lenovo.LAPTOP-9B3AUH3B</dc:creator>
  <cp:lastModifiedBy>梁起峰</cp:lastModifiedBy>
  <dcterms:modified xsi:type="dcterms:W3CDTF">2023-11-09T12:49:23Z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EBD568B9D93D4B4A87F4421FCA8DA0D2_13</vt:lpwstr>
  </property>
</Properties>
</file>